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0A" w:rsidRPr="00152EA4" w:rsidRDefault="00152EA4" w:rsidP="00152EA4">
      <w:pPr>
        <w:spacing w:line="560" w:lineRule="exact"/>
        <w:rPr>
          <w:rFonts w:ascii="黑体" w:eastAsia="黑体" w:hAnsi="黑体"/>
        </w:rPr>
      </w:pPr>
      <w:bookmarkStart w:id="0" w:name="_GoBack"/>
      <w:bookmarkEnd w:id="0"/>
      <w:r w:rsidRPr="00152EA4">
        <w:rPr>
          <w:rFonts w:ascii="黑体" w:eastAsia="黑体" w:hAnsi="黑体" w:hint="eastAsia"/>
        </w:rPr>
        <w:t>附件</w:t>
      </w:r>
    </w:p>
    <w:p w:rsidR="0025690A" w:rsidRPr="00152EA4" w:rsidRDefault="00152EA4" w:rsidP="00152EA4">
      <w:pPr>
        <w:spacing w:line="560" w:lineRule="exact"/>
        <w:jc w:val="center"/>
        <w:rPr>
          <w:rFonts w:ascii="方正小标宋简体" w:eastAsia="方正小标宋简体"/>
          <w:sz w:val="36"/>
        </w:rPr>
      </w:pPr>
      <w:r w:rsidRPr="00152EA4">
        <w:rPr>
          <w:rFonts w:ascii="方正小标宋简体" w:eastAsia="方正小标宋简体" w:hint="eastAsia"/>
          <w:sz w:val="36"/>
        </w:rPr>
        <w:t>2023年明光市直机关事业单位公开选调工作人员报名后职位计划取消情况表</w:t>
      </w:r>
    </w:p>
    <w:tbl>
      <w:tblPr>
        <w:tblStyle w:val="a3"/>
        <w:tblW w:w="0" w:type="auto"/>
        <w:tblLook w:val="04A0" w:firstRow="1" w:lastRow="0" w:firstColumn="1" w:lastColumn="0" w:noHBand="0" w:noVBand="1"/>
      </w:tblPr>
      <w:tblGrid>
        <w:gridCol w:w="817"/>
        <w:gridCol w:w="3245"/>
        <w:gridCol w:w="2031"/>
        <w:gridCol w:w="2031"/>
        <w:gridCol w:w="2031"/>
        <w:gridCol w:w="2031"/>
        <w:gridCol w:w="1814"/>
      </w:tblGrid>
      <w:tr w:rsidR="00152EA4" w:rsidRPr="00152EA4" w:rsidTr="008D7597">
        <w:trPr>
          <w:trHeight w:val="737"/>
        </w:trPr>
        <w:tc>
          <w:tcPr>
            <w:tcW w:w="817" w:type="dxa"/>
            <w:vAlign w:val="center"/>
          </w:tcPr>
          <w:p w:rsidR="00152EA4" w:rsidRPr="00152EA4" w:rsidRDefault="00152EA4" w:rsidP="00152EA4">
            <w:pPr>
              <w:spacing w:line="360" w:lineRule="exact"/>
              <w:jc w:val="center"/>
              <w:rPr>
                <w:rFonts w:ascii="黑体" w:eastAsia="黑体" w:hAnsi="黑体"/>
                <w:sz w:val="28"/>
              </w:rPr>
            </w:pPr>
            <w:r w:rsidRPr="00152EA4">
              <w:rPr>
                <w:rFonts w:ascii="黑体" w:eastAsia="黑体" w:hAnsi="黑体" w:hint="eastAsia"/>
                <w:sz w:val="28"/>
              </w:rPr>
              <w:t>序号</w:t>
            </w:r>
          </w:p>
        </w:tc>
        <w:tc>
          <w:tcPr>
            <w:tcW w:w="3245" w:type="dxa"/>
            <w:vAlign w:val="center"/>
          </w:tcPr>
          <w:p w:rsidR="00152EA4" w:rsidRPr="00152EA4" w:rsidRDefault="00152EA4" w:rsidP="00152EA4">
            <w:pPr>
              <w:spacing w:line="360" w:lineRule="exact"/>
              <w:jc w:val="center"/>
              <w:rPr>
                <w:rFonts w:ascii="黑体" w:eastAsia="黑体" w:hAnsi="黑体"/>
                <w:sz w:val="28"/>
              </w:rPr>
            </w:pPr>
            <w:r w:rsidRPr="00152EA4">
              <w:rPr>
                <w:rFonts w:ascii="黑体" w:eastAsia="黑体" w:hAnsi="黑体" w:hint="eastAsia"/>
                <w:sz w:val="28"/>
              </w:rPr>
              <w:t>选调单位</w:t>
            </w:r>
          </w:p>
        </w:tc>
        <w:tc>
          <w:tcPr>
            <w:tcW w:w="2031" w:type="dxa"/>
            <w:vAlign w:val="center"/>
          </w:tcPr>
          <w:p w:rsidR="00152EA4" w:rsidRPr="00152EA4" w:rsidRDefault="00152EA4" w:rsidP="00152EA4">
            <w:pPr>
              <w:spacing w:line="360" w:lineRule="exact"/>
              <w:jc w:val="center"/>
              <w:rPr>
                <w:rFonts w:ascii="黑体" w:eastAsia="黑体" w:hAnsi="黑体"/>
                <w:sz w:val="28"/>
              </w:rPr>
            </w:pPr>
            <w:r w:rsidRPr="00152EA4">
              <w:rPr>
                <w:rFonts w:ascii="黑体" w:eastAsia="黑体" w:hAnsi="黑体" w:hint="eastAsia"/>
                <w:sz w:val="28"/>
              </w:rPr>
              <w:t>职位代码</w:t>
            </w:r>
          </w:p>
        </w:tc>
        <w:tc>
          <w:tcPr>
            <w:tcW w:w="2031" w:type="dxa"/>
            <w:vAlign w:val="center"/>
          </w:tcPr>
          <w:p w:rsidR="00152EA4" w:rsidRPr="00152EA4" w:rsidRDefault="00152EA4" w:rsidP="00152EA4">
            <w:pPr>
              <w:spacing w:line="360" w:lineRule="exact"/>
              <w:jc w:val="center"/>
              <w:rPr>
                <w:rFonts w:ascii="黑体" w:eastAsia="黑体" w:hAnsi="黑体"/>
                <w:sz w:val="28"/>
              </w:rPr>
            </w:pPr>
            <w:r w:rsidRPr="00152EA4">
              <w:rPr>
                <w:rFonts w:ascii="黑体" w:eastAsia="黑体" w:hAnsi="黑体" w:hint="eastAsia"/>
                <w:sz w:val="28"/>
              </w:rPr>
              <w:t>原选调计划</w:t>
            </w:r>
          </w:p>
        </w:tc>
        <w:tc>
          <w:tcPr>
            <w:tcW w:w="2031" w:type="dxa"/>
            <w:vAlign w:val="center"/>
          </w:tcPr>
          <w:p w:rsidR="00152EA4" w:rsidRPr="00152EA4" w:rsidRDefault="00152EA4" w:rsidP="00152EA4">
            <w:pPr>
              <w:spacing w:line="360" w:lineRule="exact"/>
              <w:jc w:val="center"/>
              <w:rPr>
                <w:rFonts w:ascii="黑体" w:eastAsia="黑体" w:hAnsi="黑体"/>
                <w:sz w:val="28"/>
              </w:rPr>
            </w:pPr>
            <w:r w:rsidRPr="00152EA4">
              <w:rPr>
                <w:rFonts w:ascii="黑体" w:eastAsia="黑体" w:hAnsi="黑体" w:hint="eastAsia"/>
                <w:sz w:val="28"/>
              </w:rPr>
              <w:t>审查通过人数</w:t>
            </w:r>
          </w:p>
        </w:tc>
        <w:tc>
          <w:tcPr>
            <w:tcW w:w="2031" w:type="dxa"/>
            <w:vAlign w:val="center"/>
          </w:tcPr>
          <w:p w:rsidR="00152EA4" w:rsidRPr="00152EA4" w:rsidRDefault="00152EA4" w:rsidP="003272F8">
            <w:pPr>
              <w:spacing w:line="360" w:lineRule="exact"/>
              <w:jc w:val="center"/>
              <w:rPr>
                <w:rFonts w:ascii="黑体" w:eastAsia="黑体" w:hAnsi="黑体"/>
                <w:sz w:val="28"/>
              </w:rPr>
            </w:pPr>
            <w:r w:rsidRPr="00152EA4">
              <w:rPr>
                <w:rFonts w:ascii="黑体" w:eastAsia="黑体" w:hAnsi="黑体" w:hint="eastAsia"/>
                <w:sz w:val="28"/>
              </w:rPr>
              <w:t>拟取消计划数</w:t>
            </w:r>
          </w:p>
        </w:tc>
        <w:tc>
          <w:tcPr>
            <w:tcW w:w="1814" w:type="dxa"/>
            <w:vAlign w:val="center"/>
          </w:tcPr>
          <w:p w:rsidR="00152EA4" w:rsidRPr="00152EA4" w:rsidRDefault="00152EA4" w:rsidP="00152EA4">
            <w:pPr>
              <w:spacing w:line="360" w:lineRule="exact"/>
              <w:jc w:val="center"/>
              <w:rPr>
                <w:rFonts w:ascii="黑体" w:eastAsia="黑体" w:hAnsi="黑体"/>
                <w:sz w:val="28"/>
              </w:rPr>
            </w:pPr>
            <w:r w:rsidRPr="00152EA4">
              <w:rPr>
                <w:rFonts w:ascii="黑体" w:eastAsia="黑体" w:hAnsi="黑体" w:hint="eastAsia"/>
                <w:sz w:val="28"/>
              </w:rPr>
              <w:t>拟保留</w:t>
            </w:r>
            <w:r>
              <w:rPr>
                <w:rFonts w:ascii="黑体" w:eastAsia="黑体" w:hAnsi="黑体"/>
                <w:sz w:val="28"/>
              </w:rPr>
              <w:br/>
            </w:r>
            <w:r w:rsidRPr="00152EA4">
              <w:rPr>
                <w:rFonts w:ascii="黑体" w:eastAsia="黑体" w:hAnsi="黑体" w:hint="eastAsia"/>
                <w:sz w:val="28"/>
              </w:rPr>
              <w:t>开考计划数</w:t>
            </w:r>
          </w:p>
        </w:tc>
      </w:tr>
      <w:tr w:rsidR="00152EA4" w:rsidTr="008D7597">
        <w:trPr>
          <w:trHeight w:val="737"/>
        </w:trPr>
        <w:tc>
          <w:tcPr>
            <w:tcW w:w="817"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3245" w:type="dxa"/>
            <w:vAlign w:val="center"/>
          </w:tcPr>
          <w:p w:rsidR="00152EA4" w:rsidRPr="00152EA4" w:rsidRDefault="00DB37BB" w:rsidP="00152EA4">
            <w:pPr>
              <w:spacing w:line="320" w:lineRule="exact"/>
              <w:rPr>
                <w:rFonts w:ascii="仿宋" w:eastAsia="仿宋" w:hAnsi="仿宋"/>
                <w:sz w:val="28"/>
              </w:rPr>
            </w:pPr>
            <w:r>
              <w:rPr>
                <w:rFonts w:ascii="仿宋" w:eastAsia="仿宋" w:hAnsi="仿宋"/>
                <w:sz w:val="28"/>
              </w:rPr>
              <w:t>市投资促进局</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340113</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r w:rsidR="00152EA4" w:rsidTr="008D7597">
        <w:trPr>
          <w:trHeight w:val="737"/>
        </w:trPr>
        <w:tc>
          <w:tcPr>
            <w:tcW w:w="817"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2</w:t>
            </w:r>
          </w:p>
        </w:tc>
        <w:tc>
          <w:tcPr>
            <w:tcW w:w="3245" w:type="dxa"/>
            <w:vAlign w:val="center"/>
          </w:tcPr>
          <w:p w:rsidR="00152EA4" w:rsidRPr="00152EA4" w:rsidRDefault="00DB37BB" w:rsidP="00152EA4">
            <w:pPr>
              <w:spacing w:line="320" w:lineRule="exact"/>
              <w:rPr>
                <w:rFonts w:ascii="仿宋" w:eastAsia="仿宋" w:hAnsi="仿宋"/>
                <w:sz w:val="28"/>
              </w:rPr>
            </w:pPr>
            <w:r>
              <w:rPr>
                <w:rFonts w:ascii="仿宋" w:eastAsia="仿宋" w:hAnsi="仿宋"/>
                <w:sz w:val="28"/>
              </w:rPr>
              <w:t>市机关事务管理服务中心</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340115</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r w:rsidR="00152EA4" w:rsidTr="008D7597">
        <w:trPr>
          <w:trHeight w:val="737"/>
        </w:trPr>
        <w:tc>
          <w:tcPr>
            <w:tcW w:w="817"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3</w:t>
            </w:r>
          </w:p>
        </w:tc>
        <w:tc>
          <w:tcPr>
            <w:tcW w:w="3245" w:type="dxa"/>
            <w:vAlign w:val="center"/>
          </w:tcPr>
          <w:p w:rsidR="00152EA4" w:rsidRPr="00152EA4" w:rsidRDefault="00DB37BB" w:rsidP="00152EA4">
            <w:pPr>
              <w:spacing w:line="320" w:lineRule="exact"/>
              <w:rPr>
                <w:rFonts w:ascii="仿宋" w:eastAsia="仿宋" w:hAnsi="仿宋"/>
                <w:sz w:val="28"/>
              </w:rPr>
            </w:pPr>
            <w:r>
              <w:rPr>
                <w:rFonts w:ascii="仿宋" w:eastAsia="仿宋" w:hAnsi="仿宋"/>
                <w:sz w:val="28"/>
              </w:rPr>
              <w:t>市委党校</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340201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r w:rsidR="00152EA4" w:rsidTr="008D7597">
        <w:trPr>
          <w:trHeight w:val="737"/>
        </w:trPr>
        <w:tc>
          <w:tcPr>
            <w:tcW w:w="817"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4</w:t>
            </w:r>
          </w:p>
        </w:tc>
        <w:tc>
          <w:tcPr>
            <w:tcW w:w="3245" w:type="dxa"/>
            <w:vAlign w:val="center"/>
          </w:tcPr>
          <w:p w:rsidR="00152EA4" w:rsidRPr="00152EA4" w:rsidRDefault="00DB37BB" w:rsidP="00152EA4">
            <w:pPr>
              <w:spacing w:line="320" w:lineRule="exact"/>
              <w:rPr>
                <w:rFonts w:ascii="仿宋" w:eastAsia="仿宋" w:hAnsi="仿宋"/>
                <w:sz w:val="28"/>
              </w:rPr>
            </w:pPr>
            <w:r>
              <w:rPr>
                <w:rFonts w:ascii="仿宋" w:eastAsia="仿宋" w:hAnsi="仿宋"/>
                <w:sz w:val="28"/>
              </w:rPr>
              <w:t>市林业发展中心</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340203</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152EA4"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r w:rsidR="00DB37BB" w:rsidTr="008D7597">
        <w:trPr>
          <w:trHeight w:val="737"/>
        </w:trPr>
        <w:tc>
          <w:tcPr>
            <w:tcW w:w="817"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5</w:t>
            </w:r>
          </w:p>
        </w:tc>
        <w:tc>
          <w:tcPr>
            <w:tcW w:w="3245" w:type="dxa"/>
            <w:vAlign w:val="center"/>
          </w:tcPr>
          <w:p w:rsidR="00DB37BB" w:rsidRPr="00152EA4" w:rsidRDefault="00DB37BB" w:rsidP="00152EA4">
            <w:pPr>
              <w:spacing w:line="320" w:lineRule="exact"/>
              <w:rPr>
                <w:rFonts w:ascii="仿宋" w:eastAsia="仿宋" w:hAnsi="仿宋"/>
                <w:sz w:val="28"/>
              </w:rPr>
            </w:pPr>
            <w:r>
              <w:rPr>
                <w:rFonts w:ascii="仿宋" w:eastAsia="仿宋" w:hAnsi="仿宋"/>
                <w:sz w:val="28"/>
              </w:rPr>
              <w:t>市</w:t>
            </w:r>
            <w:proofErr w:type="gramStart"/>
            <w:r>
              <w:rPr>
                <w:rFonts w:ascii="仿宋" w:eastAsia="仿宋" w:hAnsi="仿宋"/>
                <w:sz w:val="28"/>
              </w:rPr>
              <w:t>融媒体</w:t>
            </w:r>
            <w:proofErr w:type="gramEnd"/>
            <w:r>
              <w:rPr>
                <w:rFonts w:ascii="仿宋" w:eastAsia="仿宋" w:hAnsi="仿宋"/>
                <w:sz w:val="28"/>
              </w:rPr>
              <w:t>中心</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340204</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r w:rsidR="00DB37BB" w:rsidTr="008D7597">
        <w:trPr>
          <w:trHeight w:val="737"/>
        </w:trPr>
        <w:tc>
          <w:tcPr>
            <w:tcW w:w="817"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6</w:t>
            </w:r>
          </w:p>
        </w:tc>
        <w:tc>
          <w:tcPr>
            <w:tcW w:w="3245" w:type="dxa"/>
            <w:vAlign w:val="center"/>
          </w:tcPr>
          <w:p w:rsidR="00DB37BB" w:rsidRPr="00152EA4" w:rsidRDefault="00DB37BB" w:rsidP="00152EA4">
            <w:pPr>
              <w:spacing w:line="320" w:lineRule="exact"/>
              <w:rPr>
                <w:rFonts w:ascii="仿宋" w:eastAsia="仿宋" w:hAnsi="仿宋"/>
                <w:sz w:val="28"/>
              </w:rPr>
            </w:pPr>
            <w:r>
              <w:rPr>
                <w:rFonts w:ascii="仿宋" w:eastAsia="仿宋" w:hAnsi="仿宋"/>
                <w:sz w:val="28"/>
              </w:rPr>
              <w:t>市凹凸棒新材料产业发展中心</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340211</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r w:rsidR="00DB37BB" w:rsidTr="008D7597">
        <w:trPr>
          <w:trHeight w:val="737"/>
        </w:trPr>
        <w:tc>
          <w:tcPr>
            <w:tcW w:w="817"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7</w:t>
            </w:r>
          </w:p>
        </w:tc>
        <w:tc>
          <w:tcPr>
            <w:tcW w:w="3245" w:type="dxa"/>
            <w:vMerge w:val="restart"/>
            <w:vAlign w:val="center"/>
          </w:tcPr>
          <w:p w:rsidR="00DB37BB" w:rsidRPr="00152EA4" w:rsidRDefault="00DB37BB" w:rsidP="00152EA4">
            <w:pPr>
              <w:spacing w:line="320" w:lineRule="exact"/>
              <w:rPr>
                <w:rFonts w:ascii="仿宋" w:eastAsia="仿宋" w:hAnsi="仿宋"/>
                <w:sz w:val="28"/>
              </w:rPr>
            </w:pPr>
            <w:r w:rsidRPr="00DB37BB">
              <w:rPr>
                <w:rFonts w:ascii="仿宋" w:eastAsia="仿宋" w:hAnsi="仿宋" w:hint="eastAsia"/>
                <w:sz w:val="28"/>
              </w:rPr>
              <w:t>市市场监督检验所(市</w:t>
            </w:r>
            <w:proofErr w:type="gramStart"/>
            <w:r w:rsidRPr="00DB37BB">
              <w:rPr>
                <w:rFonts w:ascii="仿宋" w:eastAsia="仿宋" w:hAnsi="仿宋" w:hint="eastAsia"/>
                <w:sz w:val="28"/>
              </w:rPr>
              <w:t>凹凸棒基新材料</w:t>
            </w:r>
            <w:proofErr w:type="gramEnd"/>
            <w:r w:rsidRPr="00DB37BB">
              <w:rPr>
                <w:rFonts w:ascii="仿宋" w:eastAsia="仿宋" w:hAnsi="仿宋" w:hint="eastAsia"/>
                <w:sz w:val="28"/>
              </w:rPr>
              <w:t>产品质量检验检测中心）</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340217</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r w:rsidR="00DB37BB" w:rsidTr="008D7597">
        <w:trPr>
          <w:trHeight w:val="737"/>
        </w:trPr>
        <w:tc>
          <w:tcPr>
            <w:tcW w:w="817"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8</w:t>
            </w:r>
          </w:p>
        </w:tc>
        <w:tc>
          <w:tcPr>
            <w:tcW w:w="3245" w:type="dxa"/>
            <w:vMerge/>
            <w:vAlign w:val="center"/>
          </w:tcPr>
          <w:p w:rsidR="00DB37BB" w:rsidRPr="00152EA4" w:rsidRDefault="00DB37BB" w:rsidP="00152EA4">
            <w:pPr>
              <w:spacing w:line="320" w:lineRule="exact"/>
              <w:rPr>
                <w:rFonts w:ascii="仿宋" w:eastAsia="仿宋" w:hAnsi="仿宋"/>
                <w:sz w:val="28"/>
              </w:rPr>
            </w:pP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340218</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c>
          <w:tcPr>
            <w:tcW w:w="2031"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1</w:t>
            </w:r>
          </w:p>
        </w:tc>
        <w:tc>
          <w:tcPr>
            <w:tcW w:w="1814" w:type="dxa"/>
            <w:vAlign w:val="center"/>
          </w:tcPr>
          <w:p w:rsidR="00DB37BB" w:rsidRPr="00152EA4" w:rsidRDefault="00DB37BB" w:rsidP="00152EA4">
            <w:pPr>
              <w:spacing w:line="320" w:lineRule="exact"/>
              <w:jc w:val="center"/>
              <w:rPr>
                <w:rFonts w:ascii="仿宋" w:eastAsia="仿宋" w:hAnsi="仿宋"/>
                <w:sz w:val="28"/>
              </w:rPr>
            </w:pPr>
            <w:r>
              <w:rPr>
                <w:rFonts w:ascii="仿宋" w:eastAsia="仿宋" w:hAnsi="仿宋" w:hint="eastAsia"/>
                <w:sz w:val="28"/>
              </w:rPr>
              <w:t>0</w:t>
            </w:r>
          </w:p>
        </w:tc>
      </w:tr>
    </w:tbl>
    <w:p w:rsidR="00152EA4" w:rsidRPr="00152EA4" w:rsidRDefault="00152EA4" w:rsidP="0025690A">
      <w:pPr>
        <w:spacing w:line="560" w:lineRule="exact"/>
        <w:ind w:firstLineChars="200" w:firstLine="640"/>
      </w:pPr>
    </w:p>
    <w:sectPr w:rsidR="00152EA4" w:rsidRPr="00152EA4" w:rsidSect="0025690A">
      <w:pgSz w:w="16838" w:h="11906" w:orient="landscape" w:code="9"/>
      <w:pgMar w:top="1701"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86B" w:rsidRDefault="00EB586B" w:rsidP="00DB37BB">
      <w:r>
        <w:separator/>
      </w:r>
    </w:p>
  </w:endnote>
  <w:endnote w:type="continuationSeparator" w:id="0">
    <w:p w:rsidR="00EB586B" w:rsidRDefault="00EB586B" w:rsidP="00DB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86B" w:rsidRDefault="00EB586B" w:rsidP="00DB37BB">
      <w:r>
        <w:separator/>
      </w:r>
    </w:p>
  </w:footnote>
  <w:footnote w:type="continuationSeparator" w:id="0">
    <w:p w:rsidR="00EB586B" w:rsidRDefault="00EB586B" w:rsidP="00DB3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21"/>
    <w:rsid w:val="00152EA4"/>
    <w:rsid w:val="00184941"/>
    <w:rsid w:val="0025690A"/>
    <w:rsid w:val="003272F8"/>
    <w:rsid w:val="00594C21"/>
    <w:rsid w:val="007B4604"/>
    <w:rsid w:val="007B79E6"/>
    <w:rsid w:val="008D7597"/>
    <w:rsid w:val="009030C9"/>
    <w:rsid w:val="00BA1C75"/>
    <w:rsid w:val="00C2054F"/>
    <w:rsid w:val="00CD278A"/>
    <w:rsid w:val="00DB37BB"/>
    <w:rsid w:val="00EB586B"/>
    <w:rsid w:val="00FE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B3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37BB"/>
    <w:rPr>
      <w:sz w:val="18"/>
      <w:szCs w:val="18"/>
    </w:rPr>
  </w:style>
  <w:style w:type="paragraph" w:styleId="a5">
    <w:name w:val="footer"/>
    <w:basedOn w:val="a"/>
    <w:link w:val="Char0"/>
    <w:uiPriority w:val="99"/>
    <w:unhideWhenUsed/>
    <w:rsid w:val="00DB37BB"/>
    <w:pPr>
      <w:tabs>
        <w:tab w:val="center" w:pos="4153"/>
        <w:tab w:val="right" w:pos="8306"/>
      </w:tabs>
      <w:snapToGrid w:val="0"/>
      <w:jc w:val="left"/>
    </w:pPr>
    <w:rPr>
      <w:sz w:val="18"/>
      <w:szCs w:val="18"/>
    </w:rPr>
  </w:style>
  <w:style w:type="character" w:customStyle="1" w:styleId="Char0">
    <w:name w:val="页脚 Char"/>
    <w:basedOn w:val="a0"/>
    <w:link w:val="a5"/>
    <w:uiPriority w:val="99"/>
    <w:rsid w:val="00DB37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B3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37BB"/>
    <w:rPr>
      <w:sz w:val="18"/>
      <w:szCs w:val="18"/>
    </w:rPr>
  </w:style>
  <w:style w:type="paragraph" w:styleId="a5">
    <w:name w:val="footer"/>
    <w:basedOn w:val="a"/>
    <w:link w:val="Char0"/>
    <w:uiPriority w:val="99"/>
    <w:unhideWhenUsed/>
    <w:rsid w:val="00DB37BB"/>
    <w:pPr>
      <w:tabs>
        <w:tab w:val="center" w:pos="4153"/>
        <w:tab w:val="right" w:pos="8306"/>
      </w:tabs>
      <w:snapToGrid w:val="0"/>
      <w:jc w:val="left"/>
    </w:pPr>
    <w:rPr>
      <w:sz w:val="18"/>
      <w:szCs w:val="18"/>
    </w:rPr>
  </w:style>
  <w:style w:type="character" w:customStyle="1" w:styleId="Char0">
    <w:name w:val="页脚 Char"/>
    <w:basedOn w:val="a0"/>
    <w:link w:val="a5"/>
    <w:uiPriority w:val="99"/>
    <w:rsid w:val="00DB37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明光公务员局</dc:creator>
  <cp:keywords/>
  <dc:description/>
  <cp:lastModifiedBy>明光公务员局</cp:lastModifiedBy>
  <cp:revision>6</cp:revision>
  <dcterms:created xsi:type="dcterms:W3CDTF">2023-11-13T13:44:00Z</dcterms:created>
  <dcterms:modified xsi:type="dcterms:W3CDTF">2023-11-15T13:45:00Z</dcterms:modified>
</cp:coreProperties>
</file>